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45" w:rsidRDefault="00051245" w:rsidP="0005124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KLAUZULA  INFORMACYJNA  DLA  UCZESTNIKÓW  ZAJĘĆ </w:t>
      </w:r>
    </w:p>
    <w:p w:rsidR="00051245" w:rsidRDefault="00051245" w:rsidP="00051245">
      <w:pPr>
        <w:jc w:val="center"/>
        <w:rPr>
          <w:b/>
          <w:bCs/>
          <w:sz w:val="22"/>
          <w:szCs w:val="22"/>
        </w:rPr>
      </w:pPr>
    </w:p>
    <w:p w:rsidR="00051245" w:rsidRDefault="00051245" w:rsidP="00051245">
      <w:pPr>
        <w:jc w:val="center"/>
        <w:rPr>
          <w:b/>
          <w:bCs/>
          <w:sz w:val="22"/>
          <w:szCs w:val="22"/>
        </w:rPr>
      </w:pPr>
    </w:p>
    <w:p w:rsidR="00051245" w:rsidRDefault="00051245" w:rsidP="00051245">
      <w:pPr>
        <w:spacing w:line="100" w:lineRule="atLeast"/>
        <w:jc w:val="both"/>
        <w:rPr>
          <w:rFonts w:cs="Times New Roman"/>
          <w:i/>
          <w:sz w:val="22"/>
          <w:szCs w:val="22"/>
        </w:rPr>
      </w:pPr>
      <w:r>
        <w:rPr>
          <w:rFonts w:cs="Times New Roman"/>
          <w:sz w:val="22"/>
          <w:szCs w:val="22"/>
        </w:rPr>
        <w:t>Na podstawie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informuję, że:</w:t>
      </w:r>
    </w:p>
    <w:p w:rsidR="00051245" w:rsidRDefault="00051245" w:rsidP="00051245">
      <w:pPr>
        <w:spacing w:line="100" w:lineRule="atLeast"/>
        <w:jc w:val="both"/>
        <w:rPr>
          <w:rFonts w:cs="Times New Roman"/>
          <w:i/>
          <w:sz w:val="22"/>
          <w:szCs w:val="22"/>
        </w:rPr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Administratorem danych osobowych jest Sandomierskie Centrum Kultury z siedzibą ul. Rynek 20, 27-600 Sandomierz, tel. 15 832 29 64, e-mail: </w:t>
      </w:r>
      <w:hyperlink r:id="rId6" w:history="1">
        <w:r>
          <w:rPr>
            <w:rStyle w:val="Hipercze"/>
            <w:rFonts w:eastAsia="Times New Roman" w:cs="Times New Roman"/>
            <w:sz w:val="22"/>
            <w:szCs w:val="22"/>
          </w:rPr>
          <w:t>biuro@esceka.pl</w:t>
        </w:r>
      </w:hyperlink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 xml:space="preserve">Z Inspektorem ochrony danych można skontaktować się poprzez adres email: </w:t>
      </w:r>
      <w:hyperlink r:id="rId7" w:history="1">
        <w:r>
          <w:rPr>
            <w:rStyle w:val="Hipercze"/>
            <w:rFonts w:cs="Times New Roman"/>
            <w:sz w:val="22"/>
            <w:szCs w:val="22"/>
          </w:rPr>
          <w:t>iod@cuw.sandomierz.eu</w:t>
        </w:r>
      </w:hyperlink>
      <w:r>
        <w:rPr>
          <w:rFonts w:cs="Times New Roman"/>
          <w:sz w:val="22"/>
          <w:szCs w:val="22"/>
        </w:rPr>
        <w:t xml:space="preserve"> lub pisemnie na adres siedziby administratora. 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>Dane osobowe Pani/Pana oraz dziecka będą przetwarzane w celu uczestniczenia w zajęciach organizowanych przez Sandomierskie Centrum Kultury oraz ich promocji na podstawie art. 6 ust. 1 lit. a, b RODO oraz art. 9 ust 2. Podstawą prawną przetwarzania jest również realizacja zadania publicznego w postaci organizacji zajęć kulturalnych, które realizujemy w interesie publicznym ( art. 6 ust. 1 lit. e RODO)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 xml:space="preserve">Odbiorcami Pani/Pana danych osobowych oraz danych dziecka będą wyłącznie podmioty uprawnione do uzyskania danych osobowych na podstawie przepisów prawa oraz podmioty z którymi administratora zawarł ważne umowy powierzenia przetwarzania danych. 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 xml:space="preserve">Pani/Pana dane osobowe oraz dane dziecka </w:t>
      </w:r>
      <w:bookmarkStart w:id="0" w:name="_GoBack11"/>
      <w:bookmarkEnd w:id="0"/>
      <w:r>
        <w:rPr>
          <w:rFonts w:cs="Times New Roman"/>
          <w:sz w:val="22"/>
          <w:szCs w:val="22"/>
        </w:rPr>
        <w:t xml:space="preserve">nie będą przekazywane do państw trzecich ani do organizacji międzynarodowych. 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cs="Times New Roman"/>
          <w:sz w:val="22"/>
          <w:szCs w:val="22"/>
        </w:rPr>
        <w:t>Pani/Pana dane osobowe oraz dane dziecka przetwarzane będą przez okres niezbędny do realizacji celów przetwarzania a po tym czasie przez okres wymagany przez przepisy powszechnie obowiązującego prawa.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W związku z przetwarzaniem danych osobowych przysługują Pani/Panu, </w:t>
      </w:r>
      <w:r>
        <w:rPr>
          <w:rFonts w:eastAsia="Times New Roman" w:cs="Times New Roman"/>
          <w:bCs/>
          <w:sz w:val="22"/>
          <w:szCs w:val="22"/>
        </w:rPr>
        <w:t>z wyjątkami zastrzeżonymi przepisami prawa</w:t>
      </w:r>
      <w:r>
        <w:rPr>
          <w:rFonts w:eastAsia="Times New Roman" w:cs="Times New Roman"/>
          <w:b/>
          <w:bCs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następujące prawa:</w:t>
      </w:r>
    </w:p>
    <w:p w:rsidR="00051245" w:rsidRDefault="00051245" w:rsidP="00051245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prawo dostępu do danych osobowych, </w:t>
      </w:r>
    </w:p>
    <w:p w:rsidR="00051245" w:rsidRDefault="00051245" w:rsidP="00051245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prawo żądania ich sprostowania, usunięcia lub ograniczenia przetwarzania, </w:t>
      </w:r>
    </w:p>
    <w:p w:rsidR="00051245" w:rsidRDefault="00051245" w:rsidP="00051245">
      <w:pPr>
        <w:pStyle w:val="ListParagraph"/>
        <w:numPr>
          <w:ilvl w:val="0"/>
          <w:numId w:val="2"/>
        </w:numPr>
        <w:spacing w:line="100" w:lineRule="atLeast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prawo do wniesienia sprzeciwu wobec przetwarzania, </w:t>
      </w:r>
    </w:p>
    <w:p w:rsidR="00051245" w:rsidRDefault="00051245" w:rsidP="00051245">
      <w:pPr>
        <w:pStyle w:val="ListParagraph"/>
        <w:numPr>
          <w:ilvl w:val="0"/>
          <w:numId w:val="2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>prawo do przenoszenia danych.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W sytuacji gdy podstawą </w:t>
      </w:r>
      <w:r>
        <w:rPr>
          <w:rFonts w:cs="Times New Roman"/>
          <w:sz w:val="22"/>
          <w:szCs w:val="22"/>
        </w:rPr>
        <w:t xml:space="preserve">przetwarzania danych osobowych jest zgoda osoby, której dane dotyczą posiada Pani/Pan </w:t>
      </w:r>
      <w:r>
        <w:rPr>
          <w:rFonts w:eastAsia="Times New Roman" w:cs="Times New Roman"/>
          <w:sz w:val="22"/>
          <w:szCs w:val="22"/>
        </w:rPr>
        <w:t>prawo do cofnięcia zgody w dowolnym momencie</w:t>
      </w:r>
      <w:r>
        <w:rPr>
          <w:rFonts w:cs="Times New Roman"/>
          <w:sz w:val="22"/>
          <w:szCs w:val="22"/>
        </w:rPr>
        <w:t xml:space="preserve"> bez wpływu na zgodność z prawem przetwarzania, którego dokonano na podstawie zgody przed jej cofnięciem. 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Przysługuje Pani/Panu prawo wniesienia skargi do organu nadzorczego tj. Prezesa Urzędu Ochrony Danych na niezgodne z prawem przetwarzanie danych. 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jc w:val="both"/>
      </w:pPr>
      <w:r>
        <w:rPr>
          <w:rFonts w:eastAsia="Times New Roman" w:cs="Times New Roman"/>
          <w:sz w:val="22"/>
          <w:szCs w:val="22"/>
        </w:rPr>
        <w:t xml:space="preserve">Podanie danych osobowych ma charakter dobrowolny. Odmowa podania danych zawartych w formularzu uczestnika uniemożliwi dokonanie zapisu a tym samym uniemożliwi uczestniczenie w zajęciach.  </w:t>
      </w:r>
    </w:p>
    <w:p w:rsidR="00051245" w:rsidRDefault="00051245" w:rsidP="00051245">
      <w:pPr>
        <w:pStyle w:val="ListParagraph"/>
        <w:spacing w:line="100" w:lineRule="atLeast"/>
        <w:ind w:left="0"/>
        <w:jc w:val="both"/>
      </w:pPr>
    </w:p>
    <w:p w:rsidR="00051245" w:rsidRDefault="00051245" w:rsidP="00051245">
      <w:pPr>
        <w:pStyle w:val="ListParagraph"/>
        <w:numPr>
          <w:ilvl w:val="0"/>
          <w:numId w:val="1"/>
        </w:numPr>
        <w:spacing w:line="100" w:lineRule="atLeast"/>
        <w:sectPr w:rsidR="000512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>
        <w:rPr>
          <w:rFonts w:eastAsia="Times New Roman" w:cs="Times New Roman"/>
          <w:sz w:val="22"/>
          <w:szCs w:val="22"/>
        </w:rPr>
        <w:t>Dane udostępnione przez Panią/Pana nie będą przetwarzane w sposób zautomatyzowany i nie będą poddawane profilowaniu.</w:t>
      </w:r>
    </w:p>
    <w:p w:rsidR="009362E6" w:rsidRDefault="009362E6">
      <w:bookmarkStart w:id="1" w:name="_GoBack"/>
      <w:bookmarkEnd w:id="1"/>
    </w:p>
    <w:sectPr w:rsidR="00936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0512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0512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05124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0512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0512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BD" w:rsidRDefault="000512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66"/>
        <w:kern w:val="1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66"/>
        <w:kern w:val="1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66"/>
        <w:kern w:val="1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A"/>
    <w:rsid w:val="00051245"/>
    <w:rsid w:val="001A28DA"/>
    <w:rsid w:val="0093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4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1245"/>
    <w:rPr>
      <w:color w:val="000080"/>
      <w:u w:val="single"/>
      <w:lang/>
    </w:rPr>
  </w:style>
  <w:style w:type="paragraph" w:customStyle="1" w:styleId="ListParagraph">
    <w:name w:val="List Paragraph"/>
    <w:basedOn w:val="Normalny"/>
    <w:rsid w:val="0005124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51245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245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51245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51245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24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51245"/>
    <w:rPr>
      <w:color w:val="000080"/>
      <w:u w:val="single"/>
      <w:lang/>
    </w:rPr>
  </w:style>
  <w:style w:type="paragraph" w:customStyle="1" w:styleId="ListParagraph">
    <w:name w:val="List Paragraph"/>
    <w:basedOn w:val="Normalny"/>
    <w:rsid w:val="0005124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51245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51245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51245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51245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mailto:iod@cuw.sandomierz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sceka.p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2</cp:revision>
  <dcterms:created xsi:type="dcterms:W3CDTF">2022-09-27T09:33:00Z</dcterms:created>
  <dcterms:modified xsi:type="dcterms:W3CDTF">2022-09-27T09:33:00Z</dcterms:modified>
</cp:coreProperties>
</file>